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0A0"/>
      </w:tblPr>
      <w:tblGrid>
        <w:gridCol w:w="2059"/>
        <w:gridCol w:w="7795"/>
      </w:tblGrid>
      <w:tr w:rsidR="00CE2CE0" w:rsidRPr="00A36778" w:rsidTr="00652D26">
        <w:tc>
          <w:tcPr>
            <w:tcW w:w="20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NOME PROGETTO</w:t>
            </w:r>
          </w:p>
        </w:tc>
        <w:tc>
          <w:tcPr>
            <w:tcW w:w="77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2CE0" w:rsidRPr="00B21B48" w:rsidRDefault="00CE2CE0" w:rsidP="00B21B48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21B48">
              <w:rPr>
                <w:b/>
                <w:bCs/>
                <w:color w:val="000000"/>
              </w:rPr>
              <w:t>BIOREGIONE</w:t>
            </w:r>
            <w:r>
              <w:rPr>
                <w:b/>
                <w:bCs/>
                <w:color w:val="000000"/>
              </w:rPr>
              <w:t xml:space="preserve"> “</w:t>
            </w:r>
            <w:r w:rsidRPr="00B21B48">
              <w:rPr>
                <w:b/>
                <w:bCs/>
                <w:color w:val="000000"/>
              </w:rPr>
              <w:t>Promuovere uno sviluppo locale sostenibile</w:t>
            </w:r>
            <w:r>
              <w:rPr>
                <w:b/>
                <w:bCs/>
                <w:color w:val="000000"/>
              </w:rPr>
              <w:t xml:space="preserve"> </w:t>
            </w:r>
            <w:r w:rsidRPr="00B21B48">
              <w:rPr>
                <w:b/>
                <w:bCs/>
                <w:color w:val="000000"/>
              </w:rPr>
              <w:t>mediante l'organizzazione territoriale</w:t>
            </w:r>
            <w:r>
              <w:rPr>
                <w:b/>
                <w:bCs/>
                <w:color w:val="000000"/>
              </w:rPr>
              <w:t xml:space="preserve"> </w:t>
            </w:r>
            <w:r w:rsidRPr="00B21B48">
              <w:rPr>
                <w:b/>
                <w:bCs/>
                <w:color w:val="000000"/>
              </w:rPr>
              <w:t>della domanda e dell'offerta di prodotti alimentari</w:t>
            </w:r>
            <w:r>
              <w:rPr>
                <w:b/>
                <w:bCs/>
                <w:color w:val="000000"/>
              </w:rPr>
              <w:t xml:space="preserve"> </w:t>
            </w:r>
            <w:r w:rsidRPr="00B21B48">
              <w:rPr>
                <w:b/>
                <w:bCs/>
                <w:color w:val="000000"/>
              </w:rPr>
              <w:t>attraverso il sistema dei consumi collettivi</w:t>
            </w:r>
            <w:r>
              <w:rPr>
                <w:b/>
                <w:bCs/>
                <w:color w:val="000000"/>
              </w:rPr>
              <w:t>”</w:t>
            </w:r>
          </w:p>
        </w:tc>
      </w:tr>
      <w:tr w:rsidR="00CE2CE0" w:rsidRPr="000925A6" w:rsidTr="00652D26">
        <w:tc>
          <w:tcPr>
            <w:tcW w:w="2059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Proponente</w:t>
            </w:r>
          </w:p>
        </w:tc>
        <w:tc>
          <w:tcPr>
            <w:tcW w:w="7795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CE2CE0" w:rsidRPr="000925A6" w:rsidRDefault="00CE2CE0" w:rsidP="000925A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Capofila: </w:t>
            </w:r>
            <w:r w:rsidRPr="00B21B48">
              <w:rPr>
                <w:color w:val="000000"/>
              </w:rPr>
              <w:t>Dipartimento di Produzione Vegetale (DiProVe) – Università degli Studi di Milano</w:t>
            </w:r>
            <w:r w:rsidRPr="000925A6">
              <w:rPr>
                <w:color w:val="000000"/>
              </w:rPr>
              <w:t xml:space="preserve"> </w:t>
            </w:r>
          </w:p>
        </w:tc>
      </w:tr>
      <w:tr w:rsidR="00CE2CE0" w:rsidRPr="00691FA8" w:rsidTr="00652D26">
        <w:tc>
          <w:tcPr>
            <w:tcW w:w="2059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</w:t>
            </w:r>
            <w:r w:rsidRPr="00A36778">
              <w:rPr>
                <w:b/>
                <w:bCs/>
                <w:color w:val="76923C"/>
              </w:rPr>
              <w:t>artner</w:t>
            </w:r>
          </w:p>
        </w:tc>
        <w:tc>
          <w:tcPr>
            <w:tcW w:w="7795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CE2CE0" w:rsidRPr="00B21B48" w:rsidRDefault="00CE2CE0" w:rsidP="000925A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color w:val="000000"/>
              </w:rPr>
            </w:pPr>
            <w:r w:rsidRPr="00B21B48">
              <w:rPr>
                <w:color w:val="000000"/>
              </w:rPr>
              <w:t xml:space="preserve">Dipartimento di Economia e Politica Agraria, Agroalimentare </w:t>
            </w:r>
            <w:r>
              <w:rPr>
                <w:color w:val="000000"/>
              </w:rPr>
              <w:t>A</w:t>
            </w:r>
            <w:r w:rsidRPr="00B21B48">
              <w:rPr>
                <w:color w:val="000000"/>
              </w:rPr>
              <w:t xml:space="preserve">mbientale </w:t>
            </w:r>
            <w:r>
              <w:rPr>
                <w:color w:val="000000"/>
              </w:rPr>
              <w:t>(</w:t>
            </w:r>
            <w:r w:rsidRPr="00B21B48">
              <w:rPr>
                <w:color w:val="000000"/>
              </w:rPr>
              <w:t>DEPAAA)</w:t>
            </w:r>
            <w:r>
              <w:rPr>
                <w:color w:val="000000"/>
              </w:rPr>
              <w:t xml:space="preserve"> - </w:t>
            </w:r>
            <w:r w:rsidRPr="00B21B48">
              <w:rPr>
                <w:color w:val="000000"/>
              </w:rPr>
              <w:t>Università degli Studi di Milano</w:t>
            </w:r>
            <w:r>
              <w:rPr>
                <w:color w:val="000000"/>
              </w:rPr>
              <w:t xml:space="preserve"> </w:t>
            </w:r>
          </w:p>
          <w:p w:rsidR="00CE2CE0" w:rsidRDefault="00CE2CE0" w:rsidP="00660736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color w:val="000000"/>
              </w:rPr>
            </w:pPr>
            <w:r w:rsidRPr="00B21B48">
              <w:rPr>
                <w:color w:val="000000"/>
              </w:rPr>
              <w:t>Dipartimento di Architettura e Pianificazione (DiAP)</w:t>
            </w:r>
            <w:r>
              <w:rPr>
                <w:color w:val="000000"/>
              </w:rPr>
              <w:t xml:space="preserve">, </w:t>
            </w:r>
            <w:r w:rsidRPr="00B21B48">
              <w:rPr>
                <w:color w:val="000000"/>
              </w:rPr>
              <w:t>Laboratorio Analisi Dati e Cartografia (LADeC)</w:t>
            </w:r>
            <w:r>
              <w:rPr>
                <w:color w:val="000000"/>
              </w:rPr>
              <w:t xml:space="preserve"> </w:t>
            </w:r>
            <w:r w:rsidRPr="00B21B4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21B48">
              <w:rPr>
                <w:color w:val="000000"/>
              </w:rPr>
              <w:t>Laboratorio di Progettazione Ecologica (LPE)</w:t>
            </w:r>
            <w:r>
              <w:rPr>
                <w:color w:val="000000"/>
              </w:rPr>
              <w:t xml:space="preserve"> - </w:t>
            </w:r>
            <w:r w:rsidRPr="00B21B48">
              <w:rPr>
                <w:color w:val="000000"/>
              </w:rPr>
              <w:t>Politecnico di Milano</w:t>
            </w:r>
            <w:r>
              <w:rPr>
                <w:color w:val="000000"/>
              </w:rPr>
              <w:t xml:space="preserve"> </w:t>
            </w:r>
          </w:p>
          <w:p w:rsidR="00CE2CE0" w:rsidRPr="000925A6" w:rsidRDefault="00CE2CE0" w:rsidP="000925A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color w:val="000000"/>
                <w:lang w:val="en-GB"/>
              </w:rPr>
            </w:pPr>
            <w:r w:rsidRPr="00B21B48">
              <w:rPr>
                <w:color w:val="000000"/>
                <w:lang w:val="en-GB"/>
              </w:rPr>
              <w:t xml:space="preserve">Dipartimento Built Environment Energy, Science and Technology </w:t>
            </w:r>
            <w:r>
              <w:rPr>
                <w:color w:val="000000"/>
                <w:lang w:val="en-GB"/>
              </w:rPr>
              <w:t>(</w:t>
            </w:r>
            <w:r w:rsidRPr="00B21B48">
              <w:rPr>
                <w:color w:val="000000"/>
                <w:lang w:val="en-GB"/>
              </w:rPr>
              <w:t>BEST</w:t>
            </w:r>
            <w:r>
              <w:rPr>
                <w:color w:val="000000"/>
                <w:lang w:val="en-GB"/>
              </w:rPr>
              <w:t xml:space="preserve">) - </w:t>
            </w:r>
            <w:r w:rsidRPr="00B21B48">
              <w:rPr>
                <w:color w:val="000000"/>
                <w:lang w:val="en-GB"/>
              </w:rPr>
              <w:t>Politecnico di Milano</w:t>
            </w: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Referente</w:t>
            </w:r>
          </w:p>
        </w:tc>
        <w:tc>
          <w:tcPr>
            <w:tcW w:w="7795" w:type="dxa"/>
          </w:tcPr>
          <w:p w:rsidR="00CE2CE0" w:rsidRPr="00B21B48" w:rsidRDefault="00CE2CE0" w:rsidP="00A36778">
            <w:pPr>
              <w:spacing w:after="0" w:line="240" w:lineRule="auto"/>
              <w:rPr>
                <w:color w:val="000000"/>
              </w:rPr>
            </w:pPr>
            <w:r w:rsidRPr="00B21B48">
              <w:rPr>
                <w:color w:val="000000"/>
              </w:rPr>
              <w:t>Prof. Stefano Bocchi - DiProVe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Livello di attuazione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 corso</w:t>
            </w: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Tempi di realizzazione</w:t>
            </w:r>
          </w:p>
        </w:tc>
        <w:tc>
          <w:tcPr>
            <w:tcW w:w="7795" w:type="dxa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2012 (?)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LUOGO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Lombardia, Novara</w:t>
            </w:r>
          </w:p>
        </w:tc>
      </w:tr>
      <w:tr w:rsidR="00CE2CE0" w:rsidRPr="00A36778" w:rsidTr="00660736">
        <w:trPr>
          <w:trHeight w:val="2707"/>
        </w:trPr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 xml:space="preserve">OBIETTIVI DEL PROGETTO </w:t>
            </w:r>
          </w:p>
        </w:tc>
        <w:tc>
          <w:tcPr>
            <w:tcW w:w="7795" w:type="dxa"/>
          </w:tcPr>
          <w:p w:rsidR="00CE2CE0" w:rsidRDefault="00CE2CE0" w:rsidP="00D1288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lang w:eastAsia="it-IT"/>
              </w:rPr>
            </w:pPr>
            <w:r w:rsidRPr="000B4CA6">
              <w:rPr>
                <w:color w:val="000000"/>
                <w:lang w:eastAsia="it-IT"/>
              </w:rPr>
              <w:t>Migliorare la sostenibilità dei cicli agroalimentari lombardi cr</w:t>
            </w:r>
            <w:r>
              <w:rPr>
                <w:color w:val="000000"/>
                <w:lang w:eastAsia="it-IT"/>
              </w:rPr>
              <w:t>e</w:t>
            </w:r>
            <w:r w:rsidRPr="000B4CA6">
              <w:rPr>
                <w:color w:val="000000"/>
                <w:lang w:eastAsia="it-IT"/>
              </w:rPr>
              <w:t xml:space="preserve">ando le condizioni per un incontro virtuoso tra la domanda organizzata </w:t>
            </w:r>
            <w:r>
              <w:rPr>
                <w:color w:val="000000"/>
                <w:lang w:eastAsia="it-IT"/>
              </w:rPr>
              <w:t xml:space="preserve">(ristorazione collettiva) </w:t>
            </w:r>
            <w:r w:rsidRPr="000B4CA6">
              <w:rPr>
                <w:color w:val="000000"/>
                <w:lang w:eastAsia="it-IT"/>
              </w:rPr>
              <w:t>di cibo di qualità e i diversi tipi di produzione locale sostenibile</w:t>
            </w:r>
            <w:r>
              <w:rPr>
                <w:color w:val="000000"/>
                <w:lang w:eastAsia="it-IT"/>
              </w:rPr>
              <w:t xml:space="preserve">, </w:t>
            </w:r>
            <w:r w:rsidRPr="000B4CA6">
              <w:rPr>
                <w:color w:val="000000"/>
                <w:lang w:eastAsia="it-IT"/>
              </w:rPr>
              <w:t>in vista di una sostenibilità economica del sistema agroalimentare lom</w:t>
            </w:r>
            <w:r>
              <w:rPr>
                <w:color w:val="000000"/>
                <w:lang w:eastAsia="it-IT"/>
              </w:rPr>
              <w:t>bardo dopo il 2013, anno finale</w:t>
            </w:r>
            <w:r w:rsidRPr="000B4CA6">
              <w:rPr>
                <w:color w:val="000000"/>
                <w:lang w:eastAsia="it-IT"/>
              </w:rPr>
              <w:t xml:space="preserve"> degli attuali</w:t>
            </w:r>
            <w:r>
              <w:rPr>
                <w:color w:val="000000"/>
                <w:lang w:eastAsia="it-IT"/>
              </w:rPr>
              <w:t xml:space="preserve"> </w:t>
            </w:r>
            <w:r w:rsidRPr="000B4CA6">
              <w:rPr>
                <w:color w:val="000000"/>
                <w:lang w:eastAsia="it-IT"/>
              </w:rPr>
              <w:t>finanziamenti della Politica Agricola Comunitaria</w:t>
            </w:r>
            <w:r>
              <w:rPr>
                <w:color w:val="000000"/>
                <w:lang w:eastAsia="it-IT"/>
              </w:rPr>
              <w:t xml:space="preserve"> (ciclo 2007-2013)</w:t>
            </w:r>
            <w:r w:rsidRPr="000B4CA6">
              <w:rPr>
                <w:color w:val="000000"/>
                <w:lang w:eastAsia="it-IT"/>
              </w:rPr>
              <w:t>.</w:t>
            </w:r>
          </w:p>
          <w:p w:rsidR="00CE2CE0" w:rsidRPr="000B4CA6" w:rsidRDefault="00CE2CE0" w:rsidP="00EE36F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color w:val="000000"/>
                <w:lang w:eastAsia="it-IT"/>
              </w:rPr>
            </w:pPr>
            <w:r w:rsidRPr="000B4CA6">
              <w:rPr>
                <w:color w:val="000000"/>
                <w:lang w:eastAsia="it-IT"/>
              </w:rPr>
              <w:t>Favorire il cambiamento della produzione agricola e il s</w:t>
            </w:r>
            <w:r>
              <w:rPr>
                <w:color w:val="000000"/>
                <w:lang w:eastAsia="it-IT"/>
              </w:rPr>
              <w:t xml:space="preserve">uo mantenimento nel tempo, come </w:t>
            </w:r>
            <w:r w:rsidRPr="000B4CA6">
              <w:rPr>
                <w:color w:val="000000"/>
                <w:lang w:eastAsia="it-IT"/>
              </w:rPr>
              <w:t>condizione primaria per il miglioramento complessivo dell'ambiente e del paesaggio e per il mantenimento degli equilibri territoriali tra insediamenti e spazi aperti.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FINANZIAMENTI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D12882" w:rsidRDefault="00CE2CE0" w:rsidP="00D12882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Fondazione Cariplo </w:t>
            </w: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EVENTI/ATTIVITA’</w:t>
            </w:r>
            <w:r>
              <w:rPr>
                <w:b/>
                <w:bCs/>
                <w:color w:val="76923C"/>
              </w:rPr>
              <w:t xml:space="preserve"> </w:t>
            </w:r>
          </w:p>
        </w:tc>
        <w:tc>
          <w:tcPr>
            <w:tcW w:w="7795" w:type="dxa"/>
            <w:tcBorders>
              <w:bottom w:val="nil"/>
            </w:tcBorders>
          </w:tcPr>
          <w:p w:rsidR="00CE2CE0" w:rsidRDefault="00CE2CE0" w:rsidP="000241F9">
            <w:pPr>
              <w:spacing w:after="0" w:line="240" w:lineRule="auto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Azione:</w:t>
            </w:r>
          </w:p>
          <w:p w:rsidR="00CE2CE0" w:rsidRDefault="00CE2CE0" w:rsidP="0073656C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Primo anno: verifica attori in campo; strutturazione percorsi di concertazione inter/intra istituzionale, di consultazione con operatori economici e di partecipazione sociale; selezione campi di sperimentazione buone pratiche (nei comuni di Novara, Milano, Mantova); formazione soggetti promotori e ricettori.</w:t>
            </w:r>
          </w:p>
          <w:p w:rsidR="00CE2CE0" w:rsidRDefault="00CE2CE0" w:rsidP="000C2142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Secondo anno: istituzione organismo food management (attività di costruzione di politiche integrate legate ai cicli agroalimentari dello stesso territorio); avvio sperimentazione sul campo; sperimentazione del set di indicatori agro ecologici, socioeconomici e di sostenibilità; standardizzazione delle procedure di monitoraggio e valutazione.</w:t>
            </w:r>
          </w:p>
          <w:p w:rsidR="00CE2CE0" w:rsidRDefault="00CE2CE0" w:rsidP="00EB65BE">
            <w:pPr>
              <w:numPr>
                <w:ilvl w:val="0"/>
                <w:numId w:val="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Terzo anno: sperimentazione buone pratiche; standardizzazione procedure e indicatori buone pratiche; programmazione multisettoriale.</w:t>
            </w:r>
          </w:p>
          <w:p w:rsidR="00CE2CE0" w:rsidRDefault="00CE2CE0" w:rsidP="000241F9">
            <w:pPr>
              <w:spacing w:after="0" w:line="240" w:lineRule="auto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Ricerca:</w:t>
            </w:r>
          </w:p>
          <w:p w:rsidR="00CE2CE0" w:rsidRDefault="00CE2CE0" w:rsidP="000C214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Primo anno: conoscere i caratteri strutturali della produzione e trasformazione, dell’uso dei suoli, delle filiere produttive, dei soggetti di acquisto collettivo istituzionali, sociali e commerciali; conoscere volumi e fattori generativi degli scarti, valore energetico del metabolismo territoriale da fonti rinnovabili agricole e alimentari; conoscere piani/programmi di rilevanza territoriale volti al sostegno delle filiere agroalimentari sostenibili.</w:t>
            </w:r>
          </w:p>
          <w:p w:rsidR="00CE2CE0" w:rsidRDefault="00CE2CE0" w:rsidP="00652D2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Secondo anno: relazioni e flussi dalla produzione al consumo; selezione e sperimentazione di set di indicatori agroecologici, socioeconomici (per la valutazione dello stato e delle potenzialità di miglioramento dell’ecosistema dell’agricoltura) e di sostenibilità (dell’approvvigionamento di prodotti agroalimentari destinati alla ristorazione collettiva); analisi forme giuridiche di acquisto per soggetti istituzionali e sociali; linee guida multidisciplinari per il sistema locale della produzione, trasformazione, consumo nella ristorazione collettiva sostenibile.</w:t>
            </w:r>
          </w:p>
          <w:p w:rsidR="00CE2CE0" w:rsidRPr="000241F9" w:rsidRDefault="00CE2CE0" w:rsidP="007C1956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hanging="432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 xml:space="preserve">Terzo anno: standardizzazione set di indicatori multidisciplinari nei sistemi agroalimentari territoriali; prototipizzazione multidisciplinare delle sperimentazioni; comunicazione e diffusione informativa multidisciplinare, istituzionale, di settore e sociale sugli esiti di ricerca azione. 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ATTORI/ORGANIZZAZIONI COINVOLTI E RELATIVI CONTATTI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CE2CE0" w:rsidRPr="007C34F7" w:rsidRDefault="00CE2CE0" w:rsidP="004F522A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/>
              <w:rPr>
                <w:color w:val="000000"/>
              </w:rPr>
            </w:pPr>
            <w:r>
              <w:rPr>
                <w:color w:val="000000"/>
              </w:rPr>
              <w:t>Regione Lombardia, Comune di Milano/Milano ristorazione, Comune di Mantova,</w:t>
            </w:r>
            <w:r w:rsidRPr="007C34F7">
              <w:rPr>
                <w:color w:val="000000"/>
              </w:rPr>
              <w:t xml:space="preserve"> Comune di Novara</w:t>
            </w:r>
          </w:p>
          <w:p w:rsidR="00CE2CE0" w:rsidRPr="007C34F7" w:rsidRDefault="00CE2CE0" w:rsidP="000925A6">
            <w:pPr>
              <w:spacing w:after="0" w:line="240" w:lineRule="auto"/>
              <w:rPr>
                <w:color w:val="000000"/>
              </w:rPr>
            </w:pP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ALTRI ATTORI COINVOLGIBILI</w:t>
            </w:r>
          </w:p>
        </w:tc>
        <w:tc>
          <w:tcPr>
            <w:tcW w:w="7795" w:type="dxa"/>
            <w:tcBorders>
              <w:top w:val="nil"/>
            </w:tcBorders>
          </w:tcPr>
          <w:p w:rsidR="00CE2CE0" w:rsidRPr="00A36778" w:rsidRDefault="00CE2CE0" w:rsidP="007B4D26">
            <w:pPr>
              <w:spacing w:after="0" w:line="240" w:lineRule="auto"/>
              <w:ind w:left="72"/>
              <w:rPr>
                <w:color w:val="000000"/>
              </w:rPr>
            </w:pPr>
            <w:r w:rsidRPr="007C34F7">
              <w:rPr>
                <w:color w:val="000000"/>
              </w:rPr>
              <w:t>Sistema delle aree protette lombarde</w:t>
            </w:r>
            <w:r>
              <w:rPr>
                <w:color w:val="000000"/>
              </w:rPr>
              <w:t xml:space="preserve">  - </w:t>
            </w:r>
            <w:r w:rsidRPr="007C34F7">
              <w:rPr>
                <w:color w:val="000000"/>
              </w:rPr>
              <w:t>Sistema scolastico regionale, direzioni didattiche e scuole</w:t>
            </w:r>
            <w:r>
              <w:rPr>
                <w:color w:val="000000"/>
              </w:rPr>
              <w:t xml:space="preserve"> - Agricoltori, </w:t>
            </w:r>
            <w:r w:rsidRPr="007C34F7">
              <w:rPr>
                <w:color w:val="000000"/>
              </w:rPr>
              <w:t>associazioni e consorzi territoriali</w:t>
            </w:r>
            <w:r>
              <w:rPr>
                <w:color w:val="000000"/>
              </w:rPr>
              <w:t xml:space="preserve"> - </w:t>
            </w:r>
            <w:r w:rsidRPr="007C34F7">
              <w:rPr>
                <w:color w:val="000000"/>
              </w:rPr>
              <w:t>Camere di Commercio e sistema camerale</w:t>
            </w:r>
            <w:r>
              <w:rPr>
                <w:color w:val="000000"/>
              </w:rPr>
              <w:t xml:space="preserve"> - </w:t>
            </w:r>
            <w:r w:rsidRPr="007C34F7">
              <w:rPr>
                <w:color w:val="000000"/>
              </w:rPr>
              <w:t>GAS, associazioni  di  consumatori e rispettive reti e coordinamenti</w:t>
            </w:r>
            <w:r>
              <w:rPr>
                <w:color w:val="000000"/>
              </w:rPr>
              <w:t xml:space="preserve"> - </w:t>
            </w:r>
            <w:r w:rsidRPr="007C34F7">
              <w:rPr>
                <w:color w:val="000000"/>
              </w:rPr>
              <w:t>Rappresentanze dei genitori nelle commissioni mensa delle scuole</w:t>
            </w:r>
            <w:r>
              <w:rPr>
                <w:color w:val="000000"/>
              </w:rPr>
              <w:t xml:space="preserve"> - </w:t>
            </w:r>
            <w:r w:rsidRPr="007C34F7">
              <w:rPr>
                <w:color w:val="000000"/>
              </w:rPr>
              <w:t>Aziende di ristorazione e loro associazioni</w:t>
            </w:r>
            <w:r>
              <w:rPr>
                <w:color w:val="000000"/>
              </w:rPr>
              <w:t xml:space="preserve"> - </w:t>
            </w:r>
            <w:r w:rsidRPr="007C34F7">
              <w:rPr>
                <w:color w:val="000000"/>
              </w:rPr>
              <w:t>Operatori della logistica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PAROLE CHIAVE RISPETTO A FILIERE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Sovranità alimentare ed energetica, economia locale</w:t>
            </w:r>
            <w:r w:rsidRPr="00A3677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nuova agricoltura, consumo di suolo (limite al), sostenibilità.</w:t>
            </w:r>
          </w:p>
        </w:tc>
      </w:tr>
      <w:tr w:rsidR="00CE2CE0" w:rsidRPr="00A36778" w:rsidTr="00652D26">
        <w:tc>
          <w:tcPr>
            <w:tcW w:w="2059" w:type="dxa"/>
            <w:tcBorders>
              <w:bottom w:val="single" w:sz="4" w:space="0" w:color="auto"/>
            </w:tcBorders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PROGETTI COLLEGATI</w:t>
            </w:r>
          </w:p>
        </w:tc>
        <w:tc>
          <w:tcPr>
            <w:tcW w:w="7795" w:type="dxa"/>
            <w:tcBorders>
              <w:bottom w:val="single" w:sz="4" w:space="0" w:color="auto"/>
            </w:tcBorders>
          </w:tcPr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Progetto “Metti il bio nella tua mensa” su scala regionale (2010-2011)</w:t>
            </w:r>
          </w:p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Progetto INDIA sugli indicatori  agroecologici per l’agricoltura biologica (2008-2009)</w:t>
            </w:r>
          </w:p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Progetto Equal "NuoviStilidiVita" e relativo Scenario per Milano</w:t>
            </w:r>
            <w:r>
              <w:rPr>
                <w:color w:val="000000"/>
              </w:rPr>
              <w:t xml:space="preserve"> </w:t>
            </w:r>
            <w:hyperlink r:id="rId5" w:history="1">
              <w:r>
                <w:rPr>
                  <w:rStyle w:val="Hyperlink"/>
                </w:rPr>
                <w:t>http://nsv.biclafucina.it/</w:t>
              </w:r>
            </w:hyperlink>
          </w:p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Studio di Fattibilità per filiere corte in Provincia di Milano (2008)</w:t>
            </w:r>
          </w:p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Progetto di sistema alimentare territoriale nell'Oltrepò Mantovano (2011)</w:t>
            </w:r>
            <w:r>
              <w:t xml:space="preserve"> </w:t>
            </w:r>
            <w:hyperlink r:id="rId6" w:history="1">
              <w:r>
                <w:rPr>
                  <w:rStyle w:val="Hyperlink"/>
                </w:rPr>
                <w:t>http://www.galoltrepomantovano.it/</w:t>
              </w:r>
            </w:hyperlink>
            <w:r>
              <w:rPr>
                <w:color w:val="000000"/>
              </w:rPr>
              <w:t xml:space="preserve"> </w:t>
            </w:r>
          </w:p>
          <w:p w:rsidR="00CE2CE0" w:rsidRPr="00014D02" w:rsidRDefault="00CE2CE0" w:rsidP="007C34F7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color w:val="000000"/>
              </w:rPr>
            </w:pPr>
            <w:r w:rsidRPr="00014D02">
              <w:rPr>
                <w:color w:val="000000"/>
              </w:rPr>
              <w:t>Progetto di sistema alimentare territoriale dell'Agenda 21 Locale Est Ticino (2011)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http://www.a21estticino.org/</w:t>
              </w:r>
            </w:hyperlink>
          </w:p>
        </w:tc>
      </w:tr>
      <w:tr w:rsidR="00CE2CE0" w:rsidRPr="00A36778" w:rsidTr="00652D26">
        <w:tc>
          <w:tcPr>
            <w:tcW w:w="2059" w:type="dxa"/>
            <w:tcBorders>
              <w:top w:val="single" w:sz="4" w:space="0" w:color="auto"/>
            </w:tcBorders>
          </w:tcPr>
          <w:p w:rsidR="00CE2CE0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 xml:space="preserve">RICERCHE COLLEGATE </w:t>
            </w:r>
          </w:p>
        </w:tc>
        <w:tc>
          <w:tcPr>
            <w:tcW w:w="7795" w:type="dxa"/>
            <w:tcBorders>
              <w:top w:val="single" w:sz="4" w:space="0" w:color="auto"/>
            </w:tcBorders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 w:rsidRPr="00014D02">
              <w:rPr>
                <w:color w:val="000000"/>
              </w:rPr>
              <w:t>Progetto iPOPY sulla ristorazione scolastica sostenibile a livello europeo (2008-2010)</w:t>
            </w:r>
            <w:r>
              <w:rPr>
                <w:color w:val="000000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http://www.ipopy.coreportal.org/</w:t>
              </w:r>
            </w:hyperlink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Sito ufficiale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Documenti</w:t>
            </w:r>
          </w:p>
        </w:tc>
        <w:tc>
          <w:tcPr>
            <w:tcW w:w="7795" w:type="dxa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Documento Progetto Bioregione; </w:t>
            </w:r>
            <w:r>
              <w:t xml:space="preserve">Progetto India: </w:t>
            </w:r>
            <w:hyperlink r:id="rId9" w:history="1">
              <w:r>
                <w:rPr>
                  <w:rStyle w:val="Hyperlink"/>
                </w:rPr>
                <w:t>http://www.agricoltura.regione.lombardia.it/shared/ccurl/69/855/1028%20INDIA%20SCHEDA%20FINALE.pdf</w:t>
              </w:r>
            </w:hyperlink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Link</w:t>
            </w:r>
          </w:p>
        </w:tc>
        <w:tc>
          <w:tcPr>
            <w:tcW w:w="7795" w:type="dxa"/>
            <w:tcBorders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</w:p>
        </w:tc>
      </w:tr>
      <w:tr w:rsidR="00CE2CE0" w:rsidRPr="00A36778" w:rsidTr="00652D26">
        <w:tc>
          <w:tcPr>
            <w:tcW w:w="2059" w:type="dxa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Tag</w:t>
            </w:r>
          </w:p>
        </w:tc>
        <w:tc>
          <w:tcPr>
            <w:tcW w:w="7795" w:type="dxa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Filiere agroalimentari sostenibili, consumi e ristorazione collettiva, sistemi agroalimentari territoriali.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Scheda a cura di:</w:t>
            </w:r>
          </w:p>
        </w:tc>
        <w:tc>
          <w:tcPr>
            <w:tcW w:w="7795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Cristina Baldissarri</w:t>
            </w:r>
          </w:p>
        </w:tc>
      </w:tr>
      <w:tr w:rsidR="00CE2CE0" w:rsidRPr="00A36778" w:rsidTr="00652D26">
        <w:tc>
          <w:tcPr>
            <w:tcW w:w="2059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Principali azioni del progetto Filiere</w:t>
            </w:r>
          </w:p>
        </w:tc>
        <w:tc>
          <w:tcPr>
            <w:tcW w:w="7795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CE2CE0" w:rsidRDefault="00CE2CE0" w:rsidP="00EB65B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</w:t>
            </w:r>
            <w:r w:rsidRPr="00A36778">
              <w:rPr>
                <w:rFonts w:cs="Arial"/>
                <w:color w:val="000000"/>
              </w:rPr>
              <w:t xml:space="preserve">accolta e diffusione di risultati di ricerche, progetti ed interventi riguardanti il PASM. </w:t>
            </w:r>
          </w:p>
          <w:p w:rsidR="00CE2CE0" w:rsidRDefault="00CE2CE0" w:rsidP="00EB65BE">
            <w:pPr>
              <w:spacing w:after="0" w:line="240" w:lineRule="auto"/>
              <w:rPr>
                <w:rFonts w:cs="Arial"/>
                <w:color w:val="000000"/>
              </w:rPr>
            </w:pPr>
            <w:r w:rsidRPr="00A36778">
              <w:rPr>
                <w:rFonts w:cs="Arial"/>
                <w:color w:val="000000"/>
              </w:rPr>
              <w:t>Creazione di un Centro Competenze per offrire supporto a chi intende modificare i propri metodi di produzione/ trasformazione / distribuzione/ acquisto in un’ottica di sosteni</w:t>
            </w:r>
            <w:r>
              <w:rPr>
                <w:rFonts w:cs="Arial"/>
                <w:color w:val="000000"/>
              </w:rPr>
              <w:t xml:space="preserve">bilità. </w:t>
            </w:r>
          </w:p>
          <w:p w:rsidR="00CE2CE0" w:rsidRDefault="00CE2CE0" w:rsidP="00EB65BE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 il Centro Competen</w:t>
            </w:r>
            <w:r w:rsidRPr="00A36778">
              <w:rPr>
                <w:rFonts w:cs="Arial"/>
                <w:color w:val="000000"/>
              </w:rPr>
              <w:t>ze sarà avviato un Laboratorio Sperimentale di Nuova Agricoltura e incubatore di pratiche per la sostenibilità.</w:t>
            </w:r>
          </w:p>
          <w:p w:rsidR="00CE2CE0" w:rsidRPr="00EE36FD" w:rsidRDefault="00CE2CE0" w:rsidP="00EE36FD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Comitato amministrazioni sensibili - Comitato scientifico</w:t>
            </w:r>
          </w:p>
        </w:tc>
      </w:tr>
      <w:tr w:rsidR="00CE2CE0" w:rsidRPr="00A36778" w:rsidTr="00652D26">
        <w:tc>
          <w:tcPr>
            <w:tcW w:w="2059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Quali secondo Lei possono essere le aree di interesse comuni tra i due progetti</w:t>
            </w:r>
          </w:p>
        </w:tc>
        <w:tc>
          <w:tcPr>
            <w:tcW w:w="7795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2CE0" w:rsidRPr="00A36778" w:rsidRDefault="00CE2CE0" w:rsidP="00A3677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E2CE0" w:rsidRDefault="00CE2CE0" w:rsidP="00691FA8"/>
    <w:sectPr w:rsidR="00CE2CE0" w:rsidSect="003D6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E33"/>
    <w:multiLevelType w:val="multilevel"/>
    <w:tmpl w:val="F4F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729D1"/>
    <w:multiLevelType w:val="hybridMultilevel"/>
    <w:tmpl w:val="15386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12C2F"/>
    <w:multiLevelType w:val="hybridMultilevel"/>
    <w:tmpl w:val="7B029D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8D73E9"/>
    <w:multiLevelType w:val="hybridMultilevel"/>
    <w:tmpl w:val="191CC2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3145F"/>
    <w:multiLevelType w:val="hybridMultilevel"/>
    <w:tmpl w:val="8996C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91E2A"/>
    <w:multiLevelType w:val="hybridMultilevel"/>
    <w:tmpl w:val="8572F7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41AD6"/>
    <w:multiLevelType w:val="hybridMultilevel"/>
    <w:tmpl w:val="5A3E8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A3B11"/>
    <w:multiLevelType w:val="multilevel"/>
    <w:tmpl w:val="92F2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03B47"/>
    <w:multiLevelType w:val="hybridMultilevel"/>
    <w:tmpl w:val="B70E1B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D0B8E"/>
    <w:multiLevelType w:val="hybridMultilevel"/>
    <w:tmpl w:val="C74413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D3AB1"/>
    <w:multiLevelType w:val="multilevel"/>
    <w:tmpl w:val="899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B40229"/>
    <w:multiLevelType w:val="hybridMultilevel"/>
    <w:tmpl w:val="29E6D0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DE"/>
    <w:rsid w:val="00010A30"/>
    <w:rsid w:val="00014D02"/>
    <w:rsid w:val="000241F9"/>
    <w:rsid w:val="000326EE"/>
    <w:rsid w:val="0005686C"/>
    <w:rsid w:val="000718B0"/>
    <w:rsid w:val="000925A6"/>
    <w:rsid w:val="000B4CA6"/>
    <w:rsid w:val="000C2142"/>
    <w:rsid w:val="000D537A"/>
    <w:rsid w:val="000E4075"/>
    <w:rsid w:val="00107F72"/>
    <w:rsid w:val="00121E48"/>
    <w:rsid w:val="00133B4A"/>
    <w:rsid w:val="001542DD"/>
    <w:rsid w:val="001A301A"/>
    <w:rsid w:val="001B67AC"/>
    <w:rsid w:val="001C46F1"/>
    <w:rsid w:val="001E6DD9"/>
    <w:rsid w:val="001F7A3A"/>
    <w:rsid w:val="00241AFE"/>
    <w:rsid w:val="0026573D"/>
    <w:rsid w:val="002718B9"/>
    <w:rsid w:val="00286AFD"/>
    <w:rsid w:val="002A55C6"/>
    <w:rsid w:val="002C5C19"/>
    <w:rsid w:val="002E7460"/>
    <w:rsid w:val="0030306F"/>
    <w:rsid w:val="00332B8C"/>
    <w:rsid w:val="00390FBB"/>
    <w:rsid w:val="003D66B8"/>
    <w:rsid w:val="00402074"/>
    <w:rsid w:val="00427606"/>
    <w:rsid w:val="00480D40"/>
    <w:rsid w:val="004842D5"/>
    <w:rsid w:val="00493663"/>
    <w:rsid w:val="004B0D4B"/>
    <w:rsid w:val="004B3D2C"/>
    <w:rsid w:val="004F522A"/>
    <w:rsid w:val="00512D14"/>
    <w:rsid w:val="005333DD"/>
    <w:rsid w:val="005536DC"/>
    <w:rsid w:val="00573486"/>
    <w:rsid w:val="0057482B"/>
    <w:rsid w:val="00602513"/>
    <w:rsid w:val="006158CD"/>
    <w:rsid w:val="0061768E"/>
    <w:rsid w:val="00636475"/>
    <w:rsid w:val="00652D26"/>
    <w:rsid w:val="00660098"/>
    <w:rsid w:val="00660736"/>
    <w:rsid w:val="00661D87"/>
    <w:rsid w:val="00685024"/>
    <w:rsid w:val="00691FA8"/>
    <w:rsid w:val="006A06B6"/>
    <w:rsid w:val="006A68AF"/>
    <w:rsid w:val="006E629C"/>
    <w:rsid w:val="006E69EA"/>
    <w:rsid w:val="007009F4"/>
    <w:rsid w:val="00705BF7"/>
    <w:rsid w:val="0073656C"/>
    <w:rsid w:val="007368A8"/>
    <w:rsid w:val="007747CD"/>
    <w:rsid w:val="00797408"/>
    <w:rsid w:val="007A2BDB"/>
    <w:rsid w:val="007B2BDE"/>
    <w:rsid w:val="007B4D26"/>
    <w:rsid w:val="007C1956"/>
    <w:rsid w:val="007C34F7"/>
    <w:rsid w:val="00875265"/>
    <w:rsid w:val="008A2B3A"/>
    <w:rsid w:val="008C268A"/>
    <w:rsid w:val="008D03A8"/>
    <w:rsid w:val="0090515D"/>
    <w:rsid w:val="009531EF"/>
    <w:rsid w:val="009937FF"/>
    <w:rsid w:val="009E41E5"/>
    <w:rsid w:val="00A1056E"/>
    <w:rsid w:val="00A25AA1"/>
    <w:rsid w:val="00A31F52"/>
    <w:rsid w:val="00A36778"/>
    <w:rsid w:val="00A53EA1"/>
    <w:rsid w:val="00A94002"/>
    <w:rsid w:val="00AA3E29"/>
    <w:rsid w:val="00B21B48"/>
    <w:rsid w:val="00B254DD"/>
    <w:rsid w:val="00B375F1"/>
    <w:rsid w:val="00B51373"/>
    <w:rsid w:val="00B52186"/>
    <w:rsid w:val="00B56C2D"/>
    <w:rsid w:val="00B80195"/>
    <w:rsid w:val="00BB0045"/>
    <w:rsid w:val="00BD4735"/>
    <w:rsid w:val="00C05C7C"/>
    <w:rsid w:val="00C4631B"/>
    <w:rsid w:val="00C87786"/>
    <w:rsid w:val="00C96535"/>
    <w:rsid w:val="00CC735A"/>
    <w:rsid w:val="00CE2CE0"/>
    <w:rsid w:val="00D12882"/>
    <w:rsid w:val="00D216B2"/>
    <w:rsid w:val="00D63FD6"/>
    <w:rsid w:val="00DD655C"/>
    <w:rsid w:val="00DE2B00"/>
    <w:rsid w:val="00E05030"/>
    <w:rsid w:val="00E81A5C"/>
    <w:rsid w:val="00E90349"/>
    <w:rsid w:val="00EB65BE"/>
    <w:rsid w:val="00ED6C4E"/>
    <w:rsid w:val="00EE36FD"/>
    <w:rsid w:val="00EE379F"/>
    <w:rsid w:val="00F6480B"/>
    <w:rsid w:val="00FC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2B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7B2BDE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basedOn w:val="DefaultParagraphFont"/>
    <w:uiPriority w:val="99"/>
    <w:rsid w:val="006E62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0251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B00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py.coreport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21estticin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oltrepomantovano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v.biclafucina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coltura.regione.lombardia.it/shared/ccurl/69/855/1028%20INDIA%20SCHEDA%20FINA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950</Words>
  <Characters>5416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PROGETTO</dc:title>
  <dc:subject/>
  <dc:creator>Francesco Fanigliulo</dc:creator>
  <cp:keywords/>
  <dc:description/>
  <cp:lastModifiedBy>cristina</cp:lastModifiedBy>
  <cp:revision>27</cp:revision>
  <dcterms:created xsi:type="dcterms:W3CDTF">2012-03-02T08:15:00Z</dcterms:created>
  <dcterms:modified xsi:type="dcterms:W3CDTF">2012-04-03T10:09:00Z</dcterms:modified>
</cp:coreProperties>
</file>